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9B" w:rsidRPr="00905B77" w:rsidRDefault="004C2D68">
      <w:pPr>
        <w:rPr>
          <w:rFonts w:asciiTheme="minorHAnsi" w:hAnsiTheme="minorHAnsi"/>
          <w:b/>
        </w:rPr>
      </w:pPr>
      <w:r w:rsidRPr="00905B77">
        <w:rPr>
          <w:rFonts w:asciiTheme="minorHAnsi" w:hAnsiTheme="minorHAnsi"/>
          <w:b/>
        </w:rPr>
        <w:t>Subj</w:t>
      </w:r>
      <w:r w:rsidR="007B71B8" w:rsidRPr="00905B77">
        <w:rPr>
          <w:rFonts w:asciiTheme="minorHAnsi" w:hAnsiTheme="minorHAnsi"/>
          <w:b/>
        </w:rPr>
        <w:t xml:space="preserve">ect: </w:t>
      </w:r>
      <w:r w:rsidRPr="00905B77">
        <w:rPr>
          <w:rFonts w:asciiTheme="minorHAnsi" w:hAnsiTheme="minorHAnsi"/>
          <w:b/>
        </w:rPr>
        <w:t xml:space="preserve">Annual </w:t>
      </w:r>
      <w:r w:rsidR="0092649B" w:rsidRPr="00905B77">
        <w:rPr>
          <w:rFonts w:asciiTheme="minorHAnsi" w:hAnsiTheme="minorHAnsi"/>
          <w:b/>
        </w:rPr>
        <w:t>Report of the Committee on Information Services</w:t>
      </w:r>
    </w:p>
    <w:p w:rsidR="0092649B" w:rsidRPr="007B71B8" w:rsidRDefault="007B71B8">
      <w:pPr>
        <w:rPr>
          <w:rFonts w:asciiTheme="minorHAnsi" w:hAnsiTheme="minorHAnsi"/>
        </w:rPr>
      </w:pPr>
      <w:r w:rsidRPr="007B71B8">
        <w:rPr>
          <w:rFonts w:asciiTheme="minorHAnsi" w:hAnsiTheme="minorHAnsi"/>
        </w:rPr>
        <w:t>Date: March 10, 2010</w:t>
      </w:r>
    </w:p>
    <w:p w:rsidR="00905B77" w:rsidRPr="007B71B8" w:rsidRDefault="00905B77" w:rsidP="00905B77">
      <w:pPr>
        <w:rPr>
          <w:rFonts w:asciiTheme="minorHAnsi" w:hAnsiTheme="minorHAnsi"/>
        </w:rPr>
      </w:pPr>
      <w:r w:rsidRPr="007B71B8">
        <w:rPr>
          <w:rFonts w:asciiTheme="minorHAnsi" w:hAnsiTheme="minorHAnsi"/>
        </w:rPr>
        <w:t xml:space="preserve">From: Doug Shook and Julie Tilson, </w:t>
      </w:r>
      <w:r>
        <w:rPr>
          <w:rFonts w:asciiTheme="minorHAnsi" w:hAnsiTheme="minorHAnsi"/>
        </w:rPr>
        <w:t xml:space="preserve">CIS </w:t>
      </w:r>
      <w:r w:rsidRPr="007B71B8">
        <w:rPr>
          <w:rFonts w:asciiTheme="minorHAnsi" w:hAnsiTheme="minorHAnsi"/>
        </w:rPr>
        <w:t>co</w:t>
      </w:r>
      <w:r w:rsidR="00E15AA2">
        <w:rPr>
          <w:rFonts w:asciiTheme="minorHAnsi" w:hAnsiTheme="minorHAnsi"/>
        </w:rPr>
        <w:t>-</w:t>
      </w:r>
      <w:r w:rsidRPr="007B71B8">
        <w:rPr>
          <w:rFonts w:asciiTheme="minorHAnsi" w:hAnsiTheme="minorHAnsi"/>
        </w:rPr>
        <w:t>chairs</w:t>
      </w:r>
    </w:p>
    <w:p w:rsidR="0092649B" w:rsidRPr="007B71B8" w:rsidRDefault="0092649B">
      <w:pPr>
        <w:rPr>
          <w:rFonts w:asciiTheme="minorHAnsi" w:hAnsiTheme="minorHAnsi"/>
        </w:rPr>
      </w:pPr>
    </w:p>
    <w:p w:rsidR="007B71B8" w:rsidRPr="00374377" w:rsidRDefault="007B71B8" w:rsidP="007B71B8">
      <w:pPr>
        <w:rPr>
          <w:rFonts w:asciiTheme="minorHAnsi" w:hAnsiTheme="minorHAnsi"/>
          <w:b/>
        </w:rPr>
      </w:pPr>
      <w:r w:rsidRPr="00374377">
        <w:rPr>
          <w:rFonts w:asciiTheme="minorHAnsi" w:hAnsiTheme="minorHAnsi"/>
          <w:b/>
        </w:rPr>
        <w:t>Members</w:t>
      </w:r>
      <w:r w:rsidR="00374377" w:rsidRPr="00374377">
        <w:rPr>
          <w:rFonts w:asciiTheme="minorHAnsi" w:hAnsiTheme="minorHAnsi"/>
          <w:b/>
        </w:rPr>
        <w:t>: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  <w:b/>
          <w:color w:val="4F81BD"/>
          <w:highlight w:val="yellow"/>
        </w:rPr>
      </w:pPr>
      <w:r w:rsidRPr="007B71B8">
        <w:rPr>
          <w:rFonts w:asciiTheme="minorHAnsi" w:hAnsiTheme="minorHAnsi"/>
        </w:rPr>
        <w:t>Janis Brown, Health Science Libraries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Patricia Dean, Annenberg School of Communications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Leyla Ezdinli,* Information Technology Services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Christopher Gould, College of Letters Arts and Sciences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Ellis Horowitz, Viterbi School of Engineering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Sarah Ingersoll, Keck School of Medicine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Maryalice Jordan-Marsh, School of Social Work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Russ Kaurloto,* Information Technology Services</w:t>
      </w:r>
    </w:p>
    <w:p w:rsid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Robert Lau,* Information Technology Services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Marcus Levitt, College of Letters Arts and Sciences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Steve Lund, College of Letters Arts and Sciences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Susan Metros,* Information Technology Services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06528E">
        <w:rPr>
          <w:rFonts w:asciiTheme="minorHAnsi" w:hAnsiTheme="minorHAnsi"/>
        </w:rPr>
        <w:t>Richard Nelson,</w:t>
      </w:r>
      <w:r w:rsidR="0006528E">
        <w:rPr>
          <w:rFonts w:asciiTheme="minorHAnsi" w:hAnsiTheme="minorHAnsi"/>
        </w:rPr>
        <w:t>*</w:t>
      </w:r>
      <w:r w:rsidRPr="0006528E">
        <w:rPr>
          <w:rFonts w:asciiTheme="minorHAnsi" w:hAnsiTheme="minorHAnsi"/>
        </w:rPr>
        <w:t xml:space="preserve"> Information Sciences Institute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Ilee Rhimes,* Information Technology Services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Rick Schmunk, Thornton School of Music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Douglas Shook, Marshall School of Business (co</w:t>
      </w:r>
      <w:r w:rsidR="00E15AA2">
        <w:rPr>
          <w:rFonts w:asciiTheme="minorHAnsi" w:hAnsiTheme="minorHAnsi"/>
        </w:rPr>
        <w:t>-</w:t>
      </w:r>
      <w:r w:rsidRPr="007B71B8">
        <w:rPr>
          <w:rFonts w:asciiTheme="minorHAnsi" w:hAnsiTheme="minorHAnsi"/>
        </w:rPr>
        <w:t>chair)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  <w:color w:val="000000"/>
        </w:rPr>
      </w:pPr>
      <w:r w:rsidRPr="007B71B8">
        <w:rPr>
          <w:rFonts w:asciiTheme="minorHAnsi" w:hAnsiTheme="minorHAnsi"/>
        </w:rPr>
        <w:t xml:space="preserve">Julie Tilson, </w:t>
      </w:r>
      <w:r w:rsidRPr="007B71B8">
        <w:rPr>
          <w:rFonts w:asciiTheme="minorHAnsi" w:hAnsiTheme="minorHAnsi"/>
          <w:color w:val="000000"/>
        </w:rPr>
        <w:t>Biokinesiology and Physical Therapy (co</w:t>
      </w:r>
      <w:r w:rsidR="00E15AA2">
        <w:rPr>
          <w:rFonts w:asciiTheme="minorHAnsi" w:hAnsiTheme="minorHAnsi"/>
          <w:color w:val="000000"/>
        </w:rPr>
        <w:t>-</w:t>
      </w:r>
      <w:r w:rsidRPr="007B71B8">
        <w:rPr>
          <w:rFonts w:asciiTheme="minorHAnsi" w:hAnsiTheme="minorHAnsi"/>
          <w:color w:val="000000"/>
        </w:rPr>
        <w:t>chair)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Holly Willis, School of Cinematic Arts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Sheila Woodward, Thornton School of Music</w:t>
      </w:r>
    </w:p>
    <w:p w:rsidR="007B71B8" w:rsidRPr="007B71B8" w:rsidRDefault="007B71B8" w:rsidP="007B71B8">
      <w:pPr>
        <w:pStyle w:val="BodyText2"/>
        <w:ind w:left="0"/>
        <w:rPr>
          <w:rFonts w:asciiTheme="minorHAnsi" w:hAnsiTheme="minorHAnsi"/>
        </w:rPr>
      </w:pPr>
      <w:r w:rsidRPr="007B71B8">
        <w:rPr>
          <w:rFonts w:asciiTheme="minorHAnsi" w:hAnsiTheme="minorHAnsi"/>
        </w:rPr>
        <w:t>Norah Xiao, USC Libraries</w:t>
      </w:r>
    </w:p>
    <w:p w:rsidR="007B71B8" w:rsidRPr="007B71B8" w:rsidRDefault="007B71B8" w:rsidP="007B71B8">
      <w:pPr>
        <w:rPr>
          <w:rFonts w:asciiTheme="minorHAnsi" w:hAnsiTheme="minorHAnsi"/>
        </w:rPr>
      </w:pPr>
    </w:p>
    <w:p w:rsidR="007B71B8" w:rsidRPr="007B71B8" w:rsidRDefault="00374377" w:rsidP="007B71B8">
      <w:pPr>
        <w:rPr>
          <w:rFonts w:asciiTheme="minorHAnsi" w:hAnsiTheme="minorHAnsi"/>
        </w:rPr>
      </w:pPr>
      <w:r w:rsidRPr="007C2C4E">
        <w:rPr>
          <w:rFonts w:asciiTheme="minorHAnsi" w:hAnsiTheme="minorHAnsi"/>
        </w:rPr>
        <w:t>*</w:t>
      </w:r>
      <w:r w:rsidR="007B71B8" w:rsidRPr="007C2C4E">
        <w:rPr>
          <w:rFonts w:asciiTheme="minorHAnsi" w:hAnsiTheme="minorHAnsi"/>
        </w:rPr>
        <w:t>Ex Officio</w:t>
      </w:r>
      <w:r w:rsidR="007B71B8" w:rsidRPr="007B71B8">
        <w:rPr>
          <w:rFonts w:asciiTheme="minorHAnsi" w:hAnsiTheme="minorHAnsi"/>
        </w:rPr>
        <w:t xml:space="preserve"> Members</w:t>
      </w:r>
    </w:p>
    <w:p w:rsidR="007B71B8" w:rsidRPr="00F3159A" w:rsidRDefault="007B71B8">
      <w:pPr>
        <w:rPr>
          <w:rFonts w:asciiTheme="minorHAnsi" w:hAnsiTheme="minorHAnsi"/>
        </w:rPr>
      </w:pPr>
    </w:p>
    <w:p w:rsidR="00F3159A" w:rsidRDefault="002E483B">
      <w:pPr>
        <w:rPr>
          <w:rFonts w:asciiTheme="minorHAnsi" w:hAnsiTheme="minorHAnsi"/>
        </w:rPr>
      </w:pPr>
      <w:r w:rsidRPr="00F3159A">
        <w:rPr>
          <w:rFonts w:asciiTheme="minorHAnsi" w:hAnsiTheme="minorHAnsi"/>
        </w:rPr>
        <w:t>The Committee on Information Services (CIS</w:t>
      </w:r>
      <w:r w:rsidR="007B2DAF" w:rsidRPr="00F3159A">
        <w:rPr>
          <w:rFonts w:asciiTheme="minorHAnsi" w:hAnsiTheme="minorHAnsi"/>
        </w:rPr>
        <w:t xml:space="preserve">) </w:t>
      </w:r>
      <w:r w:rsidR="005C4981">
        <w:rPr>
          <w:rFonts w:asciiTheme="minorHAnsi" w:hAnsiTheme="minorHAnsi"/>
        </w:rPr>
        <w:t>is composed of</w:t>
      </w:r>
      <w:r w:rsidR="003C30C0">
        <w:rPr>
          <w:rFonts w:asciiTheme="minorHAnsi" w:hAnsiTheme="minorHAnsi"/>
        </w:rPr>
        <w:t xml:space="preserve"> </w:t>
      </w:r>
      <w:r w:rsidR="00B227C3">
        <w:rPr>
          <w:rFonts w:asciiTheme="minorHAnsi" w:hAnsiTheme="minorHAnsi"/>
        </w:rPr>
        <w:t xml:space="preserve">fourteen </w:t>
      </w:r>
      <w:r w:rsidR="005404D0">
        <w:rPr>
          <w:rFonts w:asciiTheme="minorHAnsi" w:hAnsiTheme="minorHAnsi"/>
        </w:rPr>
        <w:t xml:space="preserve">faculty members, </w:t>
      </w:r>
      <w:r w:rsidR="005404D0" w:rsidRPr="007C2C4E">
        <w:rPr>
          <w:rFonts w:asciiTheme="minorHAnsi" w:hAnsiTheme="minorHAnsi"/>
        </w:rPr>
        <w:t xml:space="preserve">five </w:t>
      </w:r>
      <w:r w:rsidR="00F3159A" w:rsidRPr="007C2C4E">
        <w:rPr>
          <w:rFonts w:asciiTheme="minorHAnsi" w:hAnsiTheme="minorHAnsi"/>
        </w:rPr>
        <w:t>ex officio</w:t>
      </w:r>
      <w:r w:rsidR="00F3159A" w:rsidRPr="00F3159A">
        <w:rPr>
          <w:rFonts w:asciiTheme="minorHAnsi" w:hAnsiTheme="minorHAnsi"/>
        </w:rPr>
        <w:t xml:space="preserve"> members from Information Technology Services</w:t>
      </w:r>
      <w:r w:rsidR="005404D0">
        <w:rPr>
          <w:rFonts w:asciiTheme="minorHAnsi" w:hAnsiTheme="minorHAnsi"/>
        </w:rPr>
        <w:t xml:space="preserve">, and one </w:t>
      </w:r>
      <w:r w:rsidR="005404D0" w:rsidRPr="007C2C4E">
        <w:rPr>
          <w:rFonts w:asciiTheme="minorHAnsi" w:hAnsiTheme="minorHAnsi"/>
        </w:rPr>
        <w:t>ex officio</w:t>
      </w:r>
      <w:r w:rsidR="005404D0">
        <w:rPr>
          <w:rFonts w:asciiTheme="minorHAnsi" w:hAnsiTheme="minorHAnsi"/>
        </w:rPr>
        <w:t xml:space="preserve"> member from the Information Sciences Institute</w:t>
      </w:r>
      <w:r w:rsidR="00F3159A" w:rsidRPr="00F3159A">
        <w:rPr>
          <w:rFonts w:asciiTheme="minorHAnsi" w:hAnsiTheme="minorHAnsi"/>
        </w:rPr>
        <w:t>. The committee m</w:t>
      </w:r>
      <w:r w:rsidR="009A62D3">
        <w:rPr>
          <w:rFonts w:asciiTheme="minorHAnsi" w:hAnsiTheme="minorHAnsi"/>
        </w:rPr>
        <w:t>et</w:t>
      </w:r>
      <w:r w:rsidR="00F3159A" w:rsidRPr="00F3159A">
        <w:rPr>
          <w:rFonts w:asciiTheme="minorHAnsi" w:hAnsiTheme="minorHAnsi"/>
        </w:rPr>
        <w:t xml:space="preserve"> monthly </w:t>
      </w:r>
      <w:r w:rsidR="009A62D3">
        <w:rPr>
          <w:rFonts w:asciiTheme="minorHAnsi" w:hAnsiTheme="minorHAnsi"/>
        </w:rPr>
        <w:t>during the academic year and had</w:t>
      </w:r>
      <w:r w:rsidR="00C93A22">
        <w:rPr>
          <w:rFonts w:asciiTheme="minorHAnsi" w:hAnsiTheme="minorHAnsi"/>
        </w:rPr>
        <w:t xml:space="preserve"> one joint meeting with the Strategic Technology Forum, an advisory committee to the university's chief information officer</w:t>
      </w:r>
      <w:r w:rsidR="00BA423B">
        <w:rPr>
          <w:rFonts w:asciiTheme="minorHAnsi" w:hAnsiTheme="minorHAnsi"/>
        </w:rPr>
        <w:t xml:space="preserve"> (CIO)</w:t>
      </w:r>
      <w:r w:rsidR="00C93A22">
        <w:rPr>
          <w:rFonts w:asciiTheme="minorHAnsi" w:hAnsiTheme="minorHAnsi"/>
        </w:rPr>
        <w:t>, composed of senior IT staff from the schools and units</w:t>
      </w:r>
      <w:r w:rsidR="00F3159A" w:rsidRPr="00F3159A">
        <w:rPr>
          <w:rFonts w:asciiTheme="minorHAnsi" w:hAnsiTheme="minorHAnsi"/>
        </w:rPr>
        <w:t>.</w:t>
      </w:r>
      <w:r w:rsidR="00F3159A">
        <w:rPr>
          <w:rFonts w:asciiTheme="minorHAnsi" w:hAnsiTheme="minorHAnsi"/>
        </w:rPr>
        <w:t xml:space="preserve">  </w:t>
      </w:r>
    </w:p>
    <w:p w:rsidR="005404D0" w:rsidRDefault="005404D0">
      <w:pPr>
        <w:rPr>
          <w:rFonts w:asciiTheme="minorHAnsi" w:hAnsiTheme="minorHAnsi"/>
          <w:color w:val="A6A6A6" w:themeColor="background1" w:themeShade="A6"/>
        </w:rPr>
      </w:pPr>
    </w:p>
    <w:p w:rsidR="003F42E6" w:rsidRPr="00710292" w:rsidRDefault="00AA7ED7">
      <w:pPr>
        <w:rPr>
          <w:rFonts w:asciiTheme="minorHAnsi" w:hAnsiTheme="minorHAnsi"/>
        </w:rPr>
      </w:pPr>
      <w:r w:rsidRPr="00710292">
        <w:rPr>
          <w:rFonts w:asciiTheme="minorHAnsi" w:hAnsiTheme="minorHAnsi"/>
        </w:rPr>
        <w:t>A</w:t>
      </w:r>
      <w:r w:rsidR="003F42E6" w:rsidRPr="00710292">
        <w:rPr>
          <w:rFonts w:asciiTheme="minorHAnsi" w:hAnsiTheme="minorHAnsi"/>
        </w:rPr>
        <w:t>genda items discussed this year include:</w:t>
      </w:r>
    </w:p>
    <w:p w:rsidR="003F42E6" w:rsidRPr="007B71B8" w:rsidRDefault="003F42E6">
      <w:pPr>
        <w:rPr>
          <w:rFonts w:asciiTheme="minorHAnsi" w:hAnsiTheme="minorHAnsi"/>
          <w:color w:val="A6A6A6" w:themeColor="background1" w:themeShade="A6"/>
        </w:rPr>
      </w:pPr>
    </w:p>
    <w:p w:rsidR="00710292" w:rsidRPr="00374377" w:rsidRDefault="00710292" w:rsidP="003F42E6">
      <w:pPr>
        <w:numPr>
          <w:ilvl w:val="0"/>
          <w:numId w:val="1"/>
        </w:numPr>
        <w:rPr>
          <w:rFonts w:asciiTheme="minorHAnsi" w:hAnsiTheme="minorHAnsi"/>
          <w:b/>
        </w:rPr>
      </w:pPr>
      <w:r w:rsidRPr="00374377">
        <w:rPr>
          <w:rFonts w:asciiTheme="minorHAnsi" w:hAnsiTheme="minorHAnsi"/>
          <w:b/>
        </w:rPr>
        <w:t xml:space="preserve">Faculty </w:t>
      </w:r>
      <w:r w:rsidR="00F8484B" w:rsidRPr="00374377">
        <w:rPr>
          <w:rFonts w:asciiTheme="minorHAnsi" w:hAnsiTheme="minorHAnsi"/>
          <w:b/>
        </w:rPr>
        <w:t>and Staff U</w:t>
      </w:r>
      <w:r w:rsidRPr="00374377">
        <w:rPr>
          <w:rFonts w:asciiTheme="minorHAnsi" w:hAnsiTheme="minorHAnsi"/>
          <w:b/>
        </w:rPr>
        <w:t xml:space="preserve">se of </w:t>
      </w:r>
      <w:r w:rsidR="00F8484B" w:rsidRPr="00374377">
        <w:rPr>
          <w:rFonts w:asciiTheme="minorHAnsi" w:hAnsiTheme="minorHAnsi"/>
          <w:b/>
        </w:rPr>
        <w:t>Third-Party E</w:t>
      </w:r>
      <w:r w:rsidRPr="00374377">
        <w:rPr>
          <w:rFonts w:asciiTheme="minorHAnsi" w:hAnsiTheme="minorHAnsi"/>
          <w:b/>
        </w:rPr>
        <w:t>mail</w:t>
      </w:r>
    </w:p>
    <w:p w:rsidR="00710292" w:rsidRPr="00710292" w:rsidRDefault="00BA423B" w:rsidP="0071029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CIS representatives participated in </w:t>
      </w:r>
      <w:r w:rsidR="00D82DE4">
        <w:rPr>
          <w:rFonts w:asciiTheme="minorHAnsi" w:hAnsiTheme="minorHAnsi"/>
        </w:rPr>
        <w:t xml:space="preserve">meetings </w:t>
      </w:r>
      <w:r>
        <w:rPr>
          <w:rFonts w:asciiTheme="minorHAnsi" w:hAnsiTheme="minorHAnsi"/>
        </w:rPr>
        <w:t>about the use of third-party email by faculty and staff, which were convened in May and August 2009 by Ilee Rh</w:t>
      </w:r>
      <w:r w:rsidR="007C2C4E">
        <w:rPr>
          <w:rFonts w:asciiTheme="minorHAnsi" w:hAnsiTheme="minorHAnsi"/>
        </w:rPr>
        <w:t>imes, CIO and vice provost for Information Technology S</w:t>
      </w:r>
      <w:r>
        <w:rPr>
          <w:rFonts w:asciiTheme="minorHAnsi" w:hAnsiTheme="minorHAnsi"/>
        </w:rPr>
        <w:t>ervices</w:t>
      </w:r>
      <w:r w:rsidR="001E64D7">
        <w:rPr>
          <w:rFonts w:asciiTheme="minorHAnsi" w:hAnsiTheme="minorHAnsi"/>
        </w:rPr>
        <w:t>, with senior administrators to discuss the future of USC email</w:t>
      </w:r>
      <w:r>
        <w:rPr>
          <w:rFonts w:asciiTheme="minorHAnsi" w:hAnsiTheme="minorHAnsi"/>
        </w:rPr>
        <w:t>.  In January, the CIS discussed faculty concerns about outsourced email</w:t>
      </w:r>
      <w:r w:rsidR="00F8484B">
        <w:rPr>
          <w:rFonts w:asciiTheme="minorHAnsi" w:hAnsiTheme="minorHAnsi"/>
        </w:rPr>
        <w:t xml:space="preserve">, including </w:t>
      </w:r>
      <w:r w:rsidR="00AB6DE4">
        <w:rPr>
          <w:rFonts w:asciiTheme="minorHAnsi" w:hAnsiTheme="minorHAnsi"/>
        </w:rPr>
        <w:t xml:space="preserve">the level of customer support provided by third-party </w:t>
      </w:r>
      <w:r w:rsidR="001341F3">
        <w:rPr>
          <w:rFonts w:asciiTheme="minorHAnsi" w:hAnsiTheme="minorHAnsi"/>
        </w:rPr>
        <w:t>vendors</w:t>
      </w:r>
      <w:r>
        <w:rPr>
          <w:rFonts w:asciiTheme="minorHAnsi" w:hAnsiTheme="minorHAnsi"/>
        </w:rPr>
        <w:t>. The distinction</w:t>
      </w:r>
      <w:r w:rsidR="00F8484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between hosted s</w:t>
      </w:r>
      <w:r w:rsidR="00F8484B">
        <w:rPr>
          <w:rFonts w:asciiTheme="minorHAnsi" w:hAnsiTheme="minorHAnsi"/>
        </w:rPr>
        <w:t xml:space="preserve">olutions and </w:t>
      </w:r>
      <w:r w:rsidR="00F8484B">
        <w:rPr>
          <w:rFonts w:asciiTheme="minorHAnsi" w:hAnsiTheme="minorHAnsi"/>
        </w:rPr>
        <w:lastRenderedPageBreak/>
        <w:t xml:space="preserve">cloud solutions were addressed. Among other important differences, </w:t>
      </w:r>
      <w:r>
        <w:rPr>
          <w:rFonts w:asciiTheme="minorHAnsi" w:hAnsiTheme="minorHAnsi"/>
        </w:rPr>
        <w:t>hosted solutions, such as Microsoft's</w:t>
      </w:r>
      <w:r w:rsidR="001341F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would </w:t>
      </w:r>
      <w:r w:rsidR="004417D3">
        <w:rPr>
          <w:rFonts w:asciiTheme="minorHAnsi" w:hAnsiTheme="minorHAnsi"/>
        </w:rPr>
        <w:t xml:space="preserve">allow </w:t>
      </w:r>
      <w:r>
        <w:rPr>
          <w:rFonts w:asciiTheme="minorHAnsi" w:hAnsiTheme="minorHAnsi"/>
        </w:rPr>
        <w:t>local IT staff to have administrative access to the outsourced email system</w:t>
      </w:r>
      <w:r w:rsidRPr="00CE222F">
        <w:rPr>
          <w:rFonts w:asciiTheme="minorHAnsi" w:hAnsiTheme="minorHAnsi"/>
        </w:rPr>
        <w:t xml:space="preserve">, whereas cloud solutions </w:t>
      </w:r>
      <w:r w:rsidR="004417D3" w:rsidRPr="00CE222F">
        <w:rPr>
          <w:rFonts w:asciiTheme="minorHAnsi" w:hAnsiTheme="minorHAnsi"/>
        </w:rPr>
        <w:t>would</w:t>
      </w:r>
      <w:r w:rsidR="00F8484B" w:rsidRPr="00CE222F">
        <w:rPr>
          <w:rFonts w:asciiTheme="minorHAnsi" w:hAnsiTheme="minorHAnsi"/>
        </w:rPr>
        <w:t xml:space="preserve"> not allow local IT staff administrative access to the outsourced system.</w:t>
      </w:r>
      <w:r w:rsidR="00AB6DE4">
        <w:rPr>
          <w:rFonts w:asciiTheme="minorHAnsi" w:hAnsiTheme="minorHAnsi"/>
        </w:rPr>
        <w:t xml:space="preserve"> </w:t>
      </w:r>
      <w:r w:rsidR="001E64D7">
        <w:rPr>
          <w:rFonts w:asciiTheme="minorHAnsi" w:hAnsiTheme="minorHAnsi"/>
        </w:rPr>
        <w:t>There are currently no plans to discontinue the university's central email system, provided by ITS.</w:t>
      </w:r>
    </w:p>
    <w:p w:rsidR="00710292" w:rsidRDefault="00710292" w:rsidP="00710292">
      <w:pPr>
        <w:ind w:left="720"/>
        <w:rPr>
          <w:rFonts w:asciiTheme="minorHAnsi" w:hAnsiTheme="minorHAnsi"/>
          <w:color w:val="A6A6A6" w:themeColor="background1" w:themeShade="A6"/>
        </w:rPr>
      </w:pPr>
    </w:p>
    <w:p w:rsidR="00107A87" w:rsidRPr="00374377" w:rsidRDefault="00107A87" w:rsidP="003F42E6">
      <w:pPr>
        <w:numPr>
          <w:ilvl w:val="0"/>
          <w:numId w:val="1"/>
        </w:numPr>
        <w:rPr>
          <w:rFonts w:asciiTheme="minorHAnsi" w:hAnsiTheme="minorHAnsi"/>
          <w:b/>
        </w:rPr>
      </w:pPr>
      <w:r w:rsidRPr="00374377">
        <w:rPr>
          <w:rFonts w:asciiTheme="minorHAnsi" w:hAnsiTheme="minorHAnsi"/>
          <w:b/>
        </w:rPr>
        <w:t>Network Upgrade</w:t>
      </w:r>
    </w:p>
    <w:p w:rsidR="00107A87" w:rsidRPr="00BA423B" w:rsidRDefault="00F8484B" w:rsidP="00107A8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CIS reviewed an ITS proposal to dedicate a portion of the </w:t>
      </w:r>
      <w:r w:rsidR="004417D3">
        <w:rPr>
          <w:rFonts w:asciiTheme="minorHAnsi" w:hAnsiTheme="minorHAnsi"/>
        </w:rPr>
        <w:t xml:space="preserve">FY2011 </w:t>
      </w:r>
      <w:r>
        <w:rPr>
          <w:rFonts w:asciiTheme="minorHAnsi" w:hAnsiTheme="minorHAnsi"/>
        </w:rPr>
        <w:t xml:space="preserve">funding for </w:t>
      </w:r>
      <w:r w:rsidR="004417D3">
        <w:rPr>
          <w:rFonts w:asciiTheme="minorHAnsi" w:hAnsiTheme="minorHAnsi"/>
        </w:rPr>
        <w:t>the university's ongoing network upgrade</w:t>
      </w:r>
      <w:r>
        <w:rPr>
          <w:rFonts w:asciiTheme="minorHAnsi" w:hAnsiTheme="minorHAnsi"/>
        </w:rPr>
        <w:t xml:space="preserve"> </w:t>
      </w:r>
      <w:r w:rsidR="004417D3">
        <w:rPr>
          <w:rFonts w:asciiTheme="minorHAnsi" w:hAnsiTheme="minorHAnsi"/>
        </w:rPr>
        <w:t xml:space="preserve">project </w:t>
      </w:r>
      <w:r>
        <w:rPr>
          <w:rFonts w:asciiTheme="minorHAnsi" w:hAnsiTheme="minorHAnsi"/>
        </w:rPr>
        <w:t xml:space="preserve">to </w:t>
      </w:r>
      <w:r w:rsidR="004417D3">
        <w:rPr>
          <w:rFonts w:asciiTheme="minorHAnsi" w:hAnsiTheme="minorHAnsi"/>
        </w:rPr>
        <w:t>providing</w:t>
      </w:r>
      <w:r>
        <w:rPr>
          <w:rFonts w:asciiTheme="minorHAnsi" w:hAnsiTheme="minorHAnsi"/>
        </w:rPr>
        <w:t xml:space="preserve"> pervasive wireless access across the University Park and Health Sciences campuses. The CIS recognized the importance of wireless access to the </w:t>
      </w:r>
      <w:r w:rsidR="00E15AA2">
        <w:rPr>
          <w:rFonts w:asciiTheme="minorHAnsi" w:hAnsiTheme="minorHAnsi"/>
        </w:rPr>
        <w:t xml:space="preserve">student </w:t>
      </w:r>
      <w:r>
        <w:rPr>
          <w:rFonts w:asciiTheme="minorHAnsi" w:hAnsiTheme="minorHAnsi"/>
        </w:rPr>
        <w:t>experience and expressed unanimous support for the proposal</w:t>
      </w:r>
      <w:r w:rsidR="002D6F19">
        <w:rPr>
          <w:rFonts w:asciiTheme="minorHAnsi" w:hAnsiTheme="minorHAnsi"/>
        </w:rPr>
        <w:t xml:space="preserve">. Pervasive wireless </w:t>
      </w:r>
      <w:r w:rsidR="004417D3">
        <w:rPr>
          <w:rFonts w:asciiTheme="minorHAnsi" w:hAnsiTheme="minorHAnsi"/>
        </w:rPr>
        <w:t xml:space="preserve">would </w:t>
      </w:r>
      <w:r w:rsidR="000F64F6">
        <w:rPr>
          <w:rFonts w:asciiTheme="minorHAnsi" w:hAnsiTheme="minorHAnsi"/>
        </w:rPr>
        <w:t>also free</w:t>
      </w:r>
      <w:r w:rsidR="002D6F19">
        <w:rPr>
          <w:rFonts w:asciiTheme="minorHAnsi" w:hAnsiTheme="minorHAnsi"/>
        </w:rPr>
        <w:t xml:space="preserve"> schools from the</w:t>
      </w:r>
      <w:r w:rsidR="000F64F6">
        <w:rPr>
          <w:rFonts w:asciiTheme="minorHAnsi" w:hAnsiTheme="minorHAnsi"/>
        </w:rPr>
        <w:t xml:space="preserve"> </w:t>
      </w:r>
      <w:r w:rsidR="002D6F19">
        <w:rPr>
          <w:rFonts w:asciiTheme="minorHAnsi" w:hAnsiTheme="minorHAnsi"/>
        </w:rPr>
        <w:t>need to purchase</w:t>
      </w:r>
      <w:r w:rsidR="000F64F6">
        <w:rPr>
          <w:rFonts w:asciiTheme="minorHAnsi" w:hAnsiTheme="minorHAnsi"/>
        </w:rPr>
        <w:t xml:space="preserve"> wireless access points for the</w:t>
      </w:r>
      <w:r w:rsidR="002D6F19">
        <w:rPr>
          <w:rFonts w:asciiTheme="minorHAnsi" w:hAnsiTheme="minorHAnsi"/>
        </w:rPr>
        <w:t>ir buildings.</w:t>
      </w:r>
      <w:r w:rsidR="000F64F6">
        <w:rPr>
          <w:rFonts w:asciiTheme="minorHAnsi" w:hAnsiTheme="minorHAnsi"/>
        </w:rPr>
        <w:t xml:space="preserve"> </w:t>
      </w:r>
    </w:p>
    <w:p w:rsidR="00107A87" w:rsidRPr="007B71B8" w:rsidRDefault="00107A87" w:rsidP="00107A87">
      <w:pPr>
        <w:ind w:left="720"/>
        <w:rPr>
          <w:rFonts w:asciiTheme="minorHAnsi" w:hAnsiTheme="minorHAnsi"/>
          <w:color w:val="A6A6A6" w:themeColor="background1" w:themeShade="A6"/>
        </w:rPr>
      </w:pPr>
    </w:p>
    <w:p w:rsidR="00AB6DE4" w:rsidRPr="00FD5611" w:rsidRDefault="002D6F19" w:rsidP="003F42E6">
      <w:pPr>
        <w:numPr>
          <w:ilvl w:val="0"/>
          <w:numId w:val="1"/>
        </w:numPr>
        <w:rPr>
          <w:rFonts w:asciiTheme="minorHAnsi" w:hAnsiTheme="minorHAnsi"/>
          <w:b/>
        </w:rPr>
      </w:pPr>
      <w:r w:rsidRPr="00FD5611">
        <w:rPr>
          <w:rFonts w:asciiTheme="minorHAnsi" w:hAnsiTheme="minorHAnsi"/>
          <w:b/>
        </w:rPr>
        <w:t>Blackboard Upgrade</w:t>
      </w:r>
    </w:p>
    <w:p w:rsidR="00AB6DE4" w:rsidRDefault="001341F3" w:rsidP="00AB6DE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CIS discussed the new functionality that resulted from the upgrade to Blackboard version 9, as well as the related </w:t>
      </w:r>
      <w:r w:rsidR="002D6F19">
        <w:rPr>
          <w:rFonts w:asciiTheme="minorHAnsi" w:hAnsiTheme="minorHAnsi"/>
        </w:rPr>
        <w:t xml:space="preserve">performance and support </w:t>
      </w:r>
      <w:r w:rsidR="00374377">
        <w:rPr>
          <w:rFonts w:asciiTheme="minorHAnsi" w:hAnsiTheme="minorHAnsi"/>
        </w:rPr>
        <w:t xml:space="preserve">issues. </w:t>
      </w:r>
      <w:r w:rsidR="00FD5611">
        <w:rPr>
          <w:rFonts w:asciiTheme="minorHAnsi" w:hAnsiTheme="minorHAnsi"/>
        </w:rPr>
        <w:t xml:space="preserve"> Topics include</w:t>
      </w:r>
      <w:r>
        <w:rPr>
          <w:rFonts w:asciiTheme="minorHAnsi" w:hAnsiTheme="minorHAnsi"/>
        </w:rPr>
        <w:t>d</w:t>
      </w:r>
      <w:r w:rsidR="0009532F">
        <w:rPr>
          <w:rFonts w:asciiTheme="minorHAnsi" w:hAnsiTheme="minorHAnsi"/>
        </w:rPr>
        <w:t xml:space="preserve"> the new capabilities of the interface and Grade Center; the new communications and assessment features; the </w:t>
      </w:r>
      <w:r w:rsidR="00FD5611">
        <w:rPr>
          <w:rFonts w:asciiTheme="minorHAnsi" w:hAnsiTheme="minorHAnsi"/>
        </w:rPr>
        <w:t xml:space="preserve">quality of the phone support provided by Blackboard's preferred vendor, Presidium; </w:t>
      </w:r>
      <w:r w:rsidR="005B5FD3">
        <w:rPr>
          <w:rFonts w:asciiTheme="minorHAnsi" w:hAnsiTheme="minorHAnsi"/>
        </w:rPr>
        <w:t>the response time and</w:t>
      </w:r>
      <w:r w:rsidR="00FD5611">
        <w:rPr>
          <w:rFonts w:asciiTheme="minorHAnsi" w:hAnsiTheme="minorHAnsi"/>
        </w:rPr>
        <w:t xml:space="preserve"> functionality of Blackboard 9; and </w:t>
      </w:r>
      <w:r w:rsidR="0009532F">
        <w:rPr>
          <w:rFonts w:asciiTheme="minorHAnsi" w:hAnsiTheme="minorHAnsi"/>
        </w:rPr>
        <w:t>challenges</w:t>
      </w:r>
      <w:r w:rsidR="00FD5611">
        <w:rPr>
          <w:rFonts w:asciiTheme="minorHAnsi" w:hAnsiTheme="minorHAnsi"/>
        </w:rPr>
        <w:t xml:space="preserve"> experienced by f</w:t>
      </w:r>
      <w:r w:rsidR="007C2C4E">
        <w:rPr>
          <w:rFonts w:asciiTheme="minorHAnsi" w:hAnsiTheme="minorHAnsi"/>
        </w:rPr>
        <w:t>aculty when using the Grade Center</w:t>
      </w:r>
      <w:r w:rsidR="00FD5611">
        <w:rPr>
          <w:rFonts w:asciiTheme="minorHAnsi" w:hAnsiTheme="minorHAnsi"/>
        </w:rPr>
        <w:t xml:space="preserve">. In response to CIS concerns, the ITS Center for Scholarly Technology created </w:t>
      </w:r>
      <w:r w:rsidR="0009532F">
        <w:rPr>
          <w:rFonts w:asciiTheme="minorHAnsi" w:hAnsiTheme="minorHAnsi"/>
        </w:rPr>
        <w:t xml:space="preserve">new </w:t>
      </w:r>
      <w:r w:rsidR="007C2C4E">
        <w:rPr>
          <w:rFonts w:asciiTheme="minorHAnsi" w:hAnsiTheme="minorHAnsi"/>
        </w:rPr>
        <w:t xml:space="preserve">online </w:t>
      </w:r>
      <w:r w:rsidR="0009532F">
        <w:rPr>
          <w:rFonts w:asciiTheme="minorHAnsi" w:hAnsiTheme="minorHAnsi"/>
        </w:rPr>
        <w:t xml:space="preserve">documentation, </w:t>
      </w:r>
      <w:r w:rsidR="007C2C4E">
        <w:rPr>
          <w:rFonts w:asciiTheme="minorHAnsi" w:hAnsiTheme="minorHAnsi"/>
        </w:rPr>
        <w:t>distributed</w:t>
      </w:r>
      <w:r w:rsidR="0009532F">
        <w:rPr>
          <w:rFonts w:asciiTheme="minorHAnsi" w:hAnsiTheme="minorHAnsi"/>
        </w:rPr>
        <w:t xml:space="preserve"> an email to faculty and students with tips for using Blackboard</w:t>
      </w:r>
      <w:r w:rsidR="007C2C4E">
        <w:rPr>
          <w:rFonts w:asciiTheme="minorHAnsi" w:hAnsiTheme="minorHAnsi"/>
        </w:rPr>
        <w:t xml:space="preserve"> 9</w:t>
      </w:r>
      <w:r w:rsidR="0009532F">
        <w:rPr>
          <w:rFonts w:asciiTheme="minorHAnsi" w:hAnsiTheme="minorHAnsi"/>
        </w:rPr>
        <w:t xml:space="preserve">, and </w:t>
      </w:r>
      <w:r w:rsidR="00255E17">
        <w:rPr>
          <w:rFonts w:asciiTheme="minorHAnsi" w:hAnsiTheme="minorHAnsi"/>
        </w:rPr>
        <w:t>created</w:t>
      </w:r>
      <w:r w:rsidR="0009532F">
        <w:rPr>
          <w:rFonts w:asciiTheme="minorHAnsi" w:hAnsiTheme="minorHAnsi"/>
        </w:rPr>
        <w:t xml:space="preserve"> </w:t>
      </w:r>
      <w:r w:rsidR="005B5FD3">
        <w:rPr>
          <w:rFonts w:asciiTheme="minorHAnsi" w:hAnsiTheme="minorHAnsi"/>
        </w:rPr>
        <w:t>an</w:t>
      </w:r>
      <w:r w:rsidR="00FD5611">
        <w:rPr>
          <w:rFonts w:asciiTheme="minorHAnsi" w:hAnsiTheme="minorHAnsi"/>
        </w:rPr>
        <w:t xml:space="preserve"> end-of-the-semester "Blackboard on Wheels" support program, through which ITS support staff visited faculty in their offices to provide one-on-one training.</w:t>
      </w:r>
    </w:p>
    <w:p w:rsidR="00AB6DE4" w:rsidRDefault="00AB6DE4" w:rsidP="00AB6DE4">
      <w:pPr>
        <w:ind w:left="720"/>
        <w:rPr>
          <w:rFonts w:asciiTheme="minorHAnsi" w:hAnsiTheme="minorHAnsi"/>
        </w:rPr>
      </w:pPr>
    </w:p>
    <w:p w:rsidR="00F8484B" w:rsidRPr="002E178B" w:rsidRDefault="002D6F19" w:rsidP="003F42E6">
      <w:pPr>
        <w:numPr>
          <w:ilvl w:val="0"/>
          <w:numId w:val="1"/>
        </w:numPr>
        <w:rPr>
          <w:rFonts w:asciiTheme="minorHAnsi" w:hAnsiTheme="minorHAnsi"/>
          <w:b/>
        </w:rPr>
      </w:pPr>
      <w:r w:rsidRPr="002E178B">
        <w:rPr>
          <w:rFonts w:asciiTheme="minorHAnsi" w:hAnsiTheme="minorHAnsi"/>
          <w:b/>
        </w:rPr>
        <w:t>Password Change Procedures</w:t>
      </w:r>
    </w:p>
    <w:p w:rsidR="00107A87" w:rsidRPr="007B71B8" w:rsidRDefault="00F8484B" w:rsidP="00107A87">
      <w:pPr>
        <w:ind w:left="720"/>
        <w:rPr>
          <w:rFonts w:asciiTheme="minorHAnsi" w:hAnsiTheme="minorHAnsi"/>
          <w:color w:val="A6A6A6" w:themeColor="background1" w:themeShade="A6"/>
        </w:rPr>
      </w:pPr>
      <w:r w:rsidRPr="00F8484B">
        <w:rPr>
          <w:rFonts w:asciiTheme="minorHAnsi" w:hAnsiTheme="minorHAnsi"/>
        </w:rPr>
        <w:t xml:space="preserve">Robert Lau, director of IT security and identity management for ITS, </w:t>
      </w:r>
      <w:r w:rsidR="00BF14CD">
        <w:rPr>
          <w:rFonts w:asciiTheme="minorHAnsi" w:hAnsiTheme="minorHAnsi"/>
        </w:rPr>
        <w:t>presented regular reports</w:t>
      </w:r>
      <w:r w:rsidRPr="00F8484B">
        <w:rPr>
          <w:rFonts w:asciiTheme="minorHAnsi" w:hAnsiTheme="minorHAnsi"/>
        </w:rPr>
        <w:t xml:space="preserve"> on </w:t>
      </w:r>
      <w:r w:rsidR="00BF14CD">
        <w:rPr>
          <w:rFonts w:asciiTheme="minorHAnsi" w:hAnsiTheme="minorHAnsi"/>
        </w:rPr>
        <w:t>the progress of the phased rollout of the 180-day password change p</w:t>
      </w:r>
      <w:r w:rsidR="00423EDA">
        <w:rPr>
          <w:rFonts w:asciiTheme="minorHAnsi" w:hAnsiTheme="minorHAnsi"/>
        </w:rPr>
        <w:t>rocedures</w:t>
      </w:r>
      <w:r w:rsidR="00BF14CD">
        <w:rPr>
          <w:rFonts w:asciiTheme="minorHAnsi" w:hAnsiTheme="minorHAnsi"/>
        </w:rPr>
        <w:t xml:space="preserve"> across campus. The new procedures were implemented in the summer of 2009 to combat the problem of </w:t>
      </w:r>
      <w:r w:rsidRPr="00F8484B">
        <w:rPr>
          <w:rFonts w:asciiTheme="minorHAnsi" w:hAnsiTheme="minorHAnsi"/>
        </w:rPr>
        <w:t xml:space="preserve">compromised </w:t>
      </w:r>
      <w:r w:rsidR="002E178B">
        <w:rPr>
          <w:rFonts w:asciiTheme="minorHAnsi" w:hAnsiTheme="minorHAnsi"/>
        </w:rPr>
        <w:t xml:space="preserve">enterprise </w:t>
      </w:r>
      <w:r w:rsidRPr="00F8484B">
        <w:rPr>
          <w:rFonts w:asciiTheme="minorHAnsi" w:hAnsiTheme="minorHAnsi"/>
        </w:rPr>
        <w:t>accounts</w:t>
      </w:r>
      <w:r w:rsidR="002E178B">
        <w:rPr>
          <w:rFonts w:asciiTheme="minorHAnsi" w:hAnsiTheme="minorHAnsi"/>
        </w:rPr>
        <w:t xml:space="preserve">. </w:t>
      </w:r>
      <w:r w:rsidR="002D0094">
        <w:rPr>
          <w:rFonts w:asciiTheme="minorHAnsi" w:hAnsiTheme="minorHAnsi"/>
        </w:rPr>
        <w:t>In the coming months, ITS will integrate user-selected security questions into the password change process.</w:t>
      </w:r>
    </w:p>
    <w:p w:rsidR="00FC1AD6" w:rsidRPr="007B71B8" w:rsidRDefault="00FC1AD6" w:rsidP="00AB6DE4">
      <w:pPr>
        <w:rPr>
          <w:rFonts w:asciiTheme="minorHAnsi" w:hAnsiTheme="minorHAnsi"/>
          <w:color w:val="A6A6A6" w:themeColor="background1" w:themeShade="A6"/>
        </w:rPr>
      </w:pPr>
    </w:p>
    <w:p w:rsidR="00FC1AD6" w:rsidRPr="00374377" w:rsidRDefault="00C52629" w:rsidP="00FC1AD6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Defining baseline technological resources</w:t>
      </w:r>
    </w:p>
    <w:p w:rsidR="00BF14CD" w:rsidRDefault="002E178B" w:rsidP="00FC1AD6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BF14CD">
        <w:rPr>
          <w:rFonts w:asciiTheme="minorHAnsi" w:hAnsiTheme="minorHAnsi"/>
        </w:rPr>
        <w:t xml:space="preserve"> CIS-STF joint task force </w:t>
      </w:r>
      <w:r>
        <w:rPr>
          <w:rFonts w:asciiTheme="minorHAnsi" w:hAnsiTheme="minorHAnsi"/>
        </w:rPr>
        <w:t xml:space="preserve">on academic technology </w:t>
      </w:r>
      <w:r w:rsidR="00BF14CD">
        <w:rPr>
          <w:rFonts w:asciiTheme="minorHAnsi" w:hAnsiTheme="minorHAnsi"/>
        </w:rPr>
        <w:t>cre</w:t>
      </w:r>
      <w:r>
        <w:rPr>
          <w:rFonts w:asciiTheme="minorHAnsi" w:hAnsiTheme="minorHAnsi"/>
        </w:rPr>
        <w:t xml:space="preserve">ated three subcommittees to examine baseline technological support related to teaching, research, and administrative computing. </w:t>
      </w:r>
      <w:r w:rsidR="00C52629">
        <w:rPr>
          <w:rFonts w:asciiTheme="minorHAnsi" w:hAnsiTheme="minorHAnsi"/>
        </w:rPr>
        <w:t xml:space="preserve"> The subcommittees </w:t>
      </w:r>
      <w:r w:rsidR="006B27FF">
        <w:rPr>
          <w:rFonts w:asciiTheme="minorHAnsi" w:hAnsiTheme="minorHAnsi"/>
        </w:rPr>
        <w:t>will</w:t>
      </w:r>
      <w:r w:rsidR="00C52629">
        <w:rPr>
          <w:rFonts w:asciiTheme="minorHAnsi" w:hAnsiTheme="minorHAnsi"/>
        </w:rPr>
        <w:t xml:space="preserve"> </w:t>
      </w:r>
      <w:r w:rsidR="006B27FF">
        <w:rPr>
          <w:rFonts w:asciiTheme="minorHAnsi" w:hAnsiTheme="minorHAnsi"/>
        </w:rPr>
        <w:t xml:space="preserve">propose </w:t>
      </w:r>
      <w:r w:rsidR="00C52629">
        <w:rPr>
          <w:rFonts w:asciiTheme="minorHAnsi" w:hAnsiTheme="minorHAnsi"/>
        </w:rPr>
        <w:t xml:space="preserve"> guidelines </w:t>
      </w:r>
      <w:r w:rsidR="00CE222F">
        <w:rPr>
          <w:rFonts w:asciiTheme="minorHAnsi" w:hAnsiTheme="minorHAnsi"/>
        </w:rPr>
        <w:t>to facilitate</w:t>
      </w:r>
      <w:r w:rsidR="006B27FF">
        <w:rPr>
          <w:rFonts w:asciiTheme="minorHAnsi" w:hAnsiTheme="minorHAnsi"/>
        </w:rPr>
        <w:t xml:space="preserve"> </w:t>
      </w:r>
      <w:r w:rsidR="00CE222F">
        <w:rPr>
          <w:rFonts w:asciiTheme="minorHAnsi" w:hAnsiTheme="minorHAnsi"/>
        </w:rPr>
        <w:t>objective analysis</w:t>
      </w:r>
      <w:r w:rsidR="006B27FF">
        <w:rPr>
          <w:rFonts w:asciiTheme="minorHAnsi" w:hAnsiTheme="minorHAnsi"/>
        </w:rPr>
        <w:t xml:space="preserve"> of technological resources</w:t>
      </w:r>
      <w:r w:rsidR="00CE222F">
        <w:rPr>
          <w:rFonts w:asciiTheme="minorHAnsi" w:hAnsiTheme="minorHAnsi"/>
        </w:rPr>
        <w:t xml:space="preserve"> provided to</w:t>
      </w:r>
      <w:r w:rsidR="006B27FF">
        <w:rPr>
          <w:rFonts w:asciiTheme="minorHAnsi" w:hAnsiTheme="minorHAnsi"/>
        </w:rPr>
        <w:t xml:space="preserve"> faculty, staff, and students</w:t>
      </w:r>
      <w:r w:rsidR="00CE222F">
        <w:rPr>
          <w:rFonts w:asciiTheme="minorHAnsi" w:hAnsiTheme="minorHAnsi"/>
        </w:rPr>
        <w:t xml:space="preserve"> across the university</w:t>
      </w:r>
      <w:r w:rsidR="006B27FF">
        <w:rPr>
          <w:rFonts w:asciiTheme="minorHAnsi" w:hAnsiTheme="minorHAnsi"/>
        </w:rPr>
        <w:t xml:space="preserve"> under the federated model.</w:t>
      </w:r>
    </w:p>
    <w:p w:rsidR="006B27FF" w:rsidRDefault="006B27FF" w:rsidP="006B27FF">
      <w:pPr>
        <w:rPr>
          <w:rFonts w:asciiTheme="minorHAnsi" w:hAnsiTheme="minorHAnsi"/>
        </w:rPr>
      </w:pPr>
    </w:p>
    <w:p w:rsidR="006B27FF" w:rsidRPr="006B27FF" w:rsidRDefault="006B27FF" w:rsidP="006B27FF">
      <w:pPr>
        <w:numPr>
          <w:ilvl w:val="0"/>
          <w:numId w:val="1"/>
        </w:numPr>
        <w:rPr>
          <w:rFonts w:asciiTheme="minorHAnsi" w:hAnsiTheme="minorHAnsi"/>
          <w:b/>
        </w:rPr>
      </w:pPr>
      <w:r w:rsidRPr="006B27FF">
        <w:rPr>
          <w:rFonts w:asciiTheme="minorHAnsi" w:hAnsiTheme="minorHAnsi"/>
          <w:b/>
        </w:rPr>
        <w:t>Other Issues</w:t>
      </w:r>
    </w:p>
    <w:p w:rsidR="003F42E6" w:rsidRPr="007B71B8" w:rsidRDefault="002E178B" w:rsidP="006B27F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Other i</w:t>
      </w:r>
      <w:r w:rsidR="00661DAA" w:rsidRPr="00E03F2E">
        <w:rPr>
          <w:rFonts w:asciiTheme="minorHAnsi" w:hAnsiTheme="minorHAnsi"/>
        </w:rPr>
        <w:t xml:space="preserve">tems </w:t>
      </w:r>
      <w:r w:rsidR="00876FA6">
        <w:rPr>
          <w:rFonts w:asciiTheme="minorHAnsi" w:hAnsiTheme="minorHAnsi"/>
        </w:rPr>
        <w:t>shared with</w:t>
      </w:r>
      <w:r>
        <w:rPr>
          <w:rFonts w:asciiTheme="minorHAnsi" w:hAnsiTheme="minorHAnsi"/>
        </w:rPr>
        <w:t xml:space="preserve"> the committee</w:t>
      </w:r>
      <w:r w:rsidR="00661DAA" w:rsidRPr="00E03F2E">
        <w:rPr>
          <w:rFonts w:asciiTheme="minorHAnsi" w:hAnsiTheme="minorHAnsi"/>
        </w:rPr>
        <w:t xml:space="preserve"> include</w:t>
      </w:r>
      <w:r w:rsidR="003C30C0">
        <w:rPr>
          <w:rFonts w:asciiTheme="minorHAnsi" w:hAnsiTheme="minorHAnsi"/>
        </w:rPr>
        <w:t>d</w:t>
      </w:r>
      <w:r w:rsidR="00661DAA" w:rsidRPr="00E03F2E">
        <w:rPr>
          <w:rFonts w:asciiTheme="minorHAnsi" w:hAnsiTheme="minorHAnsi"/>
        </w:rPr>
        <w:t xml:space="preserve"> USC’s </w:t>
      </w:r>
      <w:r w:rsidR="00666F19" w:rsidRPr="00E03F2E">
        <w:rPr>
          <w:rFonts w:asciiTheme="minorHAnsi" w:hAnsiTheme="minorHAnsi"/>
        </w:rPr>
        <w:t>efforts to combat illegal file sharing</w:t>
      </w:r>
      <w:r w:rsidR="00661DAA" w:rsidRPr="00E03F2E">
        <w:rPr>
          <w:rFonts w:asciiTheme="minorHAnsi" w:hAnsiTheme="minorHAnsi"/>
        </w:rPr>
        <w:t>; information about USC</w:t>
      </w:r>
      <w:r w:rsidR="00374377">
        <w:rPr>
          <w:rFonts w:asciiTheme="minorHAnsi" w:hAnsiTheme="minorHAnsi"/>
        </w:rPr>
        <w:t>'s participation in</w:t>
      </w:r>
      <w:r w:rsidR="00661DAA" w:rsidRPr="00E03F2E">
        <w:rPr>
          <w:rFonts w:asciiTheme="minorHAnsi" w:hAnsiTheme="minorHAnsi"/>
        </w:rPr>
        <w:t xml:space="preserve"> the Kuali </w:t>
      </w:r>
      <w:r w:rsidR="00F8484B" w:rsidRPr="00E03F2E">
        <w:rPr>
          <w:rFonts w:asciiTheme="minorHAnsi" w:hAnsiTheme="minorHAnsi"/>
        </w:rPr>
        <w:t>S</w:t>
      </w:r>
      <w:r w:rsidR="007119BB" w:rsidRPr="00E03F2E">
        <w:rPr>
          <w:rFonts w:asciiTheme="minorHAnsi" w:hAnsiTheme="minorHAnsi"/>
        </w:rPr>
        <w:t xml:space="preserve">tudent and </w:t>
      </w:r>
      <w:r w:rsidR="00F8484B" w:rsidRPr="00E03F2E">
        <w:rPr>
          <w:rFonts w:asciiTheme="minorHAnsi" w:hAnsiTheme="minorHAnsi"/>
        </w:rPr>
        <w:t>Kuali Financial S</w:t>
      </w:r>
      <w:r w:rsidR="00661DAA" w:rsidRPr="00E03F2E">
        <w:rPr>
          <w:rFonts w:asciiTheme="minorHAnsi" w:hAnsiTheme="minorHAnsi"/>
        </w:rPr>
        <w:t>ystem</w:t>
      </w:r>
      <w:r w:rsidR="00374377">
        <w:rPr>
          <w:rFonts w:asciiTheme="minorHAnsi" w:hAnsiTheme="minorHAnsi"/>
        </w:rPr>
        <w:t xml:space="preserve"> projects</w:t>
      </w:r>
      <w:r w:rsidR="00661DAA" w:rsidRPr="00E03F2E">
        <w:rPr>
          <w:rFonts w:asciiTheme="minorHAnsi" w:hAnsiTheme="minorHAnsi"/>
        </w:rPr>
        <w:t xml:space="preserve">; </w:t>
      </w:r>
      <w:r w:rsidR="00E03F2E" w:rsidRPr="00E03F2E">
        <w:rPr>
          <w:rFonts w:asciiTheme="minorHAnsi" w:hAnsiTheme="minorHAnsi"/>
        </w:rPr>
        <w:t>USC wireless issues;</w:t>
      </w:r>
      <w:r w:rsidR="00B50DAC" w:rsidRPr="00E03F2E">
        <w:rPr>
          <w:rFonts w:asciiTheme="minorHAnsi" w:hAnsiTheme="minorHAnsi"/>
        </w:rPr>
        <w:t xml:space="preserve"> </w:t>
      </w:r>
      <w:r w:rsidR="001341F3">
        <w:rPr>
          <w:rFonts w:asciiTheme="minorHAnsi" w:hAnsiTheme="minorHAnsi"/>
        </w:rPr>
        <w:t xml:space="preserve">academic and </w:t>
      </w:r>
      <w:r w:rsidR="00B50DAC" w:rsidRPr="00E03F2E">
        <w:rPr>
          <w:rFonts w:asciiTheme="minorHAnsi" w:hAnsiTheme="minorHAnsi"/>
        </w:rPr>
        <w:t>high</w:t>
      </w:r>
      <w:r w:rsidR="00343E99" w:rsidRPr="00E03F2E">
        <w:rPr>
          <w:rFonts w:asciiTheme="minorHAnsi" w:hAnsiTheme="minorHAnsi"/>
        </w:rPr>
        <w:t>-</w:t>
      </w:r>
      <w:r w:rsidR="00E03F2E" w:rsidRPr="00E03F2E">
        <w:rPr>
          <w:rFonts w:asciiTheme="minorHAnsi" w:hAnsiTheme="minorHAnsi"/>
        </w:rPr>
        <w:t>performance computing;</w:t>
      </w:r>
      <w:r w:rsidR="00B50DAC" w:rsidRPr="00E03F2E">
        <w:rPr>
          <w:rFonts w:asciiTheme="minorHAnsi" w:hAnsiTheme="minorHAnsi"/>
        </w:rPr>
        <w:t xml:space="preserve"> </w:t>
      </w:r>
      <w:r w:rsidR="003C30C0">
        <w:rPr>
          <w:rFonts w:asciiTheme="minorHAnsi" w:hAnsiTheme="minorHAnsi"/>
        </w:rPr>
        <w:t xml:space="preserve">the discontinuation of USC's dialup service; </w:t>
      </w:r>
      <w:r w:rsidR="00B50DAC" w:rsidRPr="00E03F2E">
        <w:rPr>
          <w:rFonts w:asciiTheme="minorHAnsi" w:hAnsiTheme="minorHAnsi"/>
        </w:rPr>
        <w:t xml:space="preserve">and </w:t>
      </w:r>
      <w:r w:rsidR="002D6F19">
        <w:rPr>
          <w:rFonts w:asciiTheme="minorHAnsi" w:hAnsiTheme="minorHAnsi"/>
        </w:rPr>
        <w:t>plans to upgrade the university's learning environments, including multimedia classrooms and computer labs</w:t>
      </w:r>
      <w:r w:rsidR="00661DAA" w:rsidRPr="00E03F2E">
        <w:rPr>
          <w:rFonts w:asciiTheme="minorHAnsi" w:hAnsiTheme="minorHAnsi"/>
        </w:rPr>
        <w:t>.</w:t>
      </w:r>
    </w:p>
    <w:sectPr w:rsidR="003F42E6" w:rsidRPr="007B71B8" w:rsidSect="000D4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82" w:rsidRDefault="006F7182" w:rsidP="00213B62">
      <w:r>
        <w:separator/>
      </w:r>
    </w:p>
  </w:endnote>
  <w:endnote w:type="continuationSeparator" w:id="0">
    <w:p w:rsidR="006F7182" w:rsidRDefault="006F7182" w:rsidP="0021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62" w:rsidRDefault="00213B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62" w:rsidRDefault="00213B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62" w:rsidRDefault="00213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82" w:rsidRDefault="006F7182" w:rsidP="00213B62">
      <w:r>
        <w:separator/>
      </w:r>
    </w:p>
  </w:footnote>
  <w:footnote w:type="continuationSeparator" w:id="0">
    <w:p w:rsidR="006F7182" w:rsidRDefault="006F7182" w:rsidP="0021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62" w:rsidRDefault="00213B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62" w:rsidRDefault="00213B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62" w:rsidRDefault="00213B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F65"/>
    <w:multiLevelType w:val="hybridMultilevel"/>
    <w:tmpl w:val="8AE29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3154A"/>
    <w:multiLevelType w:val="hybridMultilevel"/>
    <w:tmpl w:val="2EE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3259C"/>
    <w:multiLevelType w:val="hybridMultilevel"/>
    <w:tmpl w:val="549E9DDC"/>
    <w:lvl w:ilvl="0" w:tplc="EE04D7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B1579"/>
    <w:multiLevelType w:val="hybridMultilevel"/>
    <w:tmpl w:val="EEBA0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trackRevisions/>
  <w:doNotTrackMoves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49B"/>
    <w:rsid w:val="0002359A"/>
    <w:rsid w:val="0002654F"/>
    <w:rsid w:val="000415EC"/>
    <w:rsid w:val="00045E8F"/>
    <w:rsid w:val="0006528E"/>
    <w:rsid w:val="000831B8"/>
    <w:rsid w:val="0009532F"/>
    <w:rsid w:val="000A58C7"/>
    <w:rsid w:val="000D41BC"/>
    <w:rsid w:val="000F64F6"/>
    <w:rsid w:val="00107A87"/>
    <w:rsid w:val="001341F3"/>
    <w:rsid w:val="001363F1"/>
    <w:rsid w:val="001B41A6"/>
    <w:rsid w:val="001C5DC9"/>
    <w:rsid w:val="001E29C1"/>
    <w:rsid w:val="001E64D7"/>
    <w:rsid w:val="001E7A1B"/>
    <w:rsid w:val="00213B62"/>
    <w:rsid w:val="00226DD2"/>
    <w:rsid w:val="00253071"/>
    <w:rsid w:val="00255E17"/>
    <w:rsid w:val="00280E05"/>
    <w:rsid w:val="002D0094"/>
    <w:rsid w:val="002D37D0"/>
    <w:rsid w:val="002D6F19"/>
    <w:rsid w:val="002E178B"/>
    <w:rsid w:val="002E483B"/>
    <w:rsid w:val="00343E99"/>
    <w:rsid w:val="003525A2"/>
    <w:rsid w:val="00372479"/>
    <w:rsid w:val="00374377"/>
    <w:rsid w:val="00382E65"/>
    <w:rsid w:val="0038777E"/>
    <w:rsid w:val="003C30C0"/>
    <w:rsid w:val="003F42E6"/>
    <w:rsid w:val="00402970"/>
    <w:rsid w:val="00407699"/>
    <w:rsid w:val="00410C62"/>
    <w:rsid w:val="00423EDA"/>
    <w:rsid w:val="004417D3"/>
    <w:rsid w:val="00457767"/>
    <w:rsid w:val="00471879"/>
    <w:rsid w:val="004C2D68"/>
    <w:rsid w:val="00506A6F"/>
    <w:rsid w:val="0051724F"/>
    <w:rsid w:val="00523DC2"/>
    <w:rsid w:val="005404D0"/>
    <w:rsid w:val="00570F36"/>
    <w:rsid w:val="005B5FD3"/>
    <w:rsid w:val="005C4981"/>
    <w:rsid w:val="005C6A81"/>
    <w:rsid w:val="00661DAA"/>
    <w:rsid w:val="00666F19"/>
    <w:rsid w:val="006B0CC1"/>
    <w:rsid w:val="006B27FF"/>
    <w:rsid w:val="006E5D82"/>
    <w:rsid w:val="006F081C"/>
    <w:rsid w:val="006F6043"/>
    <w:rsid w:val="006F7182"/>
    <w:rsid w:val="00710292"/>
    <w:rsid w:val="007119BB"/>
    <w:rsid w:val="007671F9"/>
    <w:rsid w:val="007B2DAF"/>
    <w:rsid w:val="007B71B8"/>
    <w:rsid w:val="007C2C4E"/>
    <w:rsid w:val="00807A12"/>
    <w:rsid w:val="008309F8"/>
    <w:rsid w:val="00832DA2"/>
    <w:rsid w:val="00876612"/>
    <w:rsid w:val="00876FA6"/>
    <w:rsid w:val="00905B77"/>
    <w:rsid w:val="00911D52"/>
    <w:rsid w:val="0092649B"/>
    <w:rsid w:val="00943675"/>
    <w:rsid w:val="00972CBC"/>
    <w:rsid w:val="00996AC1"/>
    <w:rsid w:val="009A62D3"/>
    <w:rsid w:val="009E34FB"/>
    <w:rsid w:val="009F0D8A"/>
    <w:rsid w:val="009F4CB3"/>
    <w:rsid w:val="00A24541"/>
    <w:rsid w:val="00A26622"/>
    <w:rsid w:val="00A37A12"/>
    <w:rsid w:val="00A93CF8"/>
    <w:rsid w:val="00AA7ED7"/>
    <w:rsid w:val="00AB6DE4"/>
    <w:rsid w:val="00B03593"/>
    <w:rsid w:val="00B227C3"/>
    <w:rsid w:val="00B50DAC"/>
    <w:rsid w:val="00B6681E"/>
    <w:rsid w:val="00B75D3A"/>
    <w:rsid w:val="00BA423B"/>
    <w:rsid w:val="00BC1640"/>
    <w:rsid w:val="00BF14CD"/>
    <w:rsid w:val="00C2094D"/>
    <w:rsid w:val="00C4379E"/>
    <w:rsid w:val="00C43F03"/>
    <w:rsid w:val="00C52629"/>
    <w:rsid w:val="00C54E2A"/>
    <w:rsid w:val="00C63BA4"/>
    <w:rsid w:val="00C93A22"/>
    <w:rsid w:val="00CB12EA"/>
    <w:rsid w:val="00CE222F"/>
    <w:rsid w:val="00D02440"/>
    <w:rsid w:val="00D50109"/>
    <w:rsid w:val="00D82DE4"/>
    <w:rsid w:val="00D97ED7"/>
    <w:rsid w:val="00DB1AE4"/>
    <w:rsid w:val="00DB5578"/>
    <w:rsid w:val="00E03F2E"/>
    <w:rsid w:val="00E15AA2"/>
    <w:rsid w:val="00E40747"/>
    <w:rsid w:val="00E41450"/>
    <w:rsid w:val="00E92F70"/>
    <w:rsid w:val="00EC45EE"/>
    <w:rsid w:val="00F3159A"/>
    <w:rsid w:val="00F8484B"/>
    <w:rsid w:val="00F85DA4"/>
    <w:rsid w:val="00F940B7"/>
    <w:rsid w:val="00FB3372"/>
    <w:rsid w:val="00FC1AD6"/>
    <w:rsid w:val="00FD3B12"/>
    <w:rsid w:val="00FD5611"/>
    <w:rsid w:val="00FE2420"/>
    <w:rsid w:val="00FE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1B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5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9B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B71B8"/>
    <w:pPr>
      <w:ind w:left="72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7B71B8"/>
    <w:rPr>
      <w:sz w:val="24"/>
      <w:szCs w:val="24"/>
    </w:rPr>
  </w:style>
  <w:style w:type="paragraph" w:styleId="Header">
    <w:name w:val="header"/>
    <w:basedOn w:val="Normal"/>
    <w:link w:val="HeaderChar"/>
    <w:rsid w:val="00213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B6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13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B62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E15A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A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1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D3423D-55AD-4DD5-BE47-F1B328D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HSL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Janis Brown</dc:creator>
  <cp:keywords/>
  <dc:description/>
  <cp:lastModifiedBy>Tilson, Julie</cp:lastModifiedBy>
  <cp:revision>2</cp:revision>
  <cp:lastPrinted>2010-03-11T18:25:00Z</cp:lastPrinted>
  <dcterms:created xsi:type="dcterms:W3CDTF">2010-03-15T16:55:00Z</dcterms:created>
  <dcterms:modified xsi:type="dcterms:W3CDTF">2010-03-15T16:55:00Z</dcterms:modified>
</cp:coreProperties>
</file>